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87" w:type="dxa"/>
        <w:tblBorders>
          <w:top w:val="single" w:sz="6" w:space="0" w:color="95A5A6"/>
          <w:left w:val="single" w:sz="6" w:space="0" w:color="95A5A6"/>
          <w:bottom w:val="single" w:sz="6" w:space="0" w:color="95A5A6"/>
          <w:right w:val="single" w:sz="6" w:space="0" w:color="95A5A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0"/>
        <w:gridCol w:w="2821"/>
        <w:gridCol w:w="2929"/>
        <w:gridCol w:w="2928"/>
        <w:gridCol w:w="2929"/>
      </w:tblGrid>
      <w:tr w:rsidR="007B5CFA" w:rsidRPr="007B5CFA" w14:paraId="7702617D" w14:textId="77777777" w:rsidTr="00FD4B16">
        <w:trPr>
          <w:trHeight w:val="27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hideMark/>
          </w:tcPr>
          <w:p w14:paraId="5E016E4A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2821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0D800669" w14:textId="77777777" w:rsid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133E861" wp14:editId="5D40A5DF">
                  <wp:extent cx="1691640" cy="1828800"/>
                  <wp:effectExtent l="0" t="0" r="381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F0FB06" w14:textId="4757629A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b/>
                <w:bCs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Referral 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Test R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es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ul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015BB2EC" w14:textId="77777777" w:rsid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D5B037E" wp14:editId="3E91A414">
                  <wp:extent cx="1694164" cy="1828800"/>
                  <wp:effectExtent l="0" t="0" r="190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DB15D4" w14:textId="7E6E75DF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Referral 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Test R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es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ul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2928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59E16192" w14:textId="6EACFA99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9BA9711" wp14:editId="6630CA40">
                  <wp:extent cx="1694164" cy="1828800"/>
                  <wp:effectExtent l="0" t="0" r="190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Referral 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Test R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es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ul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t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  <w:shd w:val="clear" w:color="auto" w:fill="44546A" w:themeFill="text2"/>
            <w:vAlign w:val="center"/>
            <w:hideMark/>
          </w:tcPr>
          <w:p w14:paraId="36690C1C" w14:textId="7D16B2E5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027C38" wp14:editId="270F6459">
                  <wp:extent cx="1694164" cy="18288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Referral 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 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 xml:space="preserve">  Test R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es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ul</w:t>
            </w:r>
            <w:r>
              <w:rPr>
                <w:rFonts w:ascii="Roboto" w:eastAsia="Times New Roman" w:hAnsi="Roboto" w:cs="Times New Roman"/>
                <w:b/>
                <w:bCs/>
                <w:color w:val="FFFFFF" w:themeColor="background1"/>
                <w:sz w:val="24"/>
                <w:szCs w:val="24"/>
              </w:rPr>
              <w:t>t</w:t>
            </w:r>
          </w:p>
        </w:tc>
      </w:tr>
      <w:tr w:rsidR="007B5CFA" w:rsidRPr="007B5CFA" w14:paraId="5FB42A78" w14:textId="77777777" w:rsidTr="00FD4B16">
        <w:trPr>
          <w:trHeight w:val="741"/>
        </w:trPr>
        <w:tc>
          <w:tcPr>
            <w:tcW w:w="2880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62F804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Phenotype (including severity)</w:t>
            </w:r>
          </w:p>
        </w:tc>
        <w:tc>
          <w:tcPr>
            <w:tcW w:w="2821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CD171D1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A0839E3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8A1A6F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C8E072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77264761" w14:textId="77777777" w:rsidTr="00FD4B16">
        <w:trPr>
          <w:trHeight w:val="270"/>
        </w:trPr>
        <w:tc>
          <w:tcPr>
            <w:tcW w:w="288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DCE2140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Preliminary Diagnosis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7DE5E0F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8CB15B3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20C7355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52B14EBB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14CA6467" w14:textId="77777777" w:rsidTr="00FD4B16">
        <w:trPr>
          <w:trHeight w:val="270"/>
        </w:trPr>
        <w:tc>
          <w:tcPr>
            <w:tcW w:w="288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128D4037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Genetic Variation(s)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E527B7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53177FD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5D4FCF3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6F8E088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3E250757" w14:textId="77777777" w:rsidTr="00FD4B16">
        <w:trPr>
          <w:trHeight w:val="270"/>
        </w:trPr>
        <w:tc>
          <w:tcPr>
            <w:tcW w:w="288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37A703A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Laboratory Assertion(s)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B302C5F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2232769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9AB9407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65AA2D1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29124B5D" w14:textId="77777777" w:rsidTr="00FD4B16">
        <w:trPr>
          <w:trHeight w:val="1266"/>
        </w:trPr>
        <w:tc>
          <w:tcPr>
            <w:tcW w:w="288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D975F29" w14:textId="6AD9EA02" w:rsidR="007B5CFA" w:rsidRPr="007B5CFA" w:rsidRDefault="007B5CFA" w:rsidP="00D1495D">
            <w:pPr>
              <w:spacing w:after="4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Variant Information:</w:t>
            </w:r>
          </w:p>
          <w:p w14:paraId="48D7D28F" w14:textId="0C64B15A" w:rsidR="00FD4B16" w:rsidRPr="007B5CFA" w:rsidRDefault="00FD4B16" w:rsidP="00FD4B16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A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ssert</w:t>
            </w: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ed </w:t>
            </w:r>
            <w:r w:rsidR="00473AD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interpretation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listed in </w:t>
            </w:r>
            <w:proofErr w:type="spellStart"/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ClinVar</w:t>
            </w:r>
            <w:proofErr w:type="spellEnd"/>
          </w:p>
          <w:p w14:paraId="232A7778" w14:textId="77777777" w:rsidR="007B5CFA" w:rsidRPr="007B5CFA" w:rsidRDefault="007B5CFA" w:rsidP="00D1495D">
            <w:pPr>
              <w:numPr>
                <w:ilvl w:val="0"/>
                <w:numId w:val="1"/>
              </w:numPr>
              <w:spacing w:after="4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HGVS name</w:t>
            </w:r>
            <w:bookmarkStart w:id="0" w:name="OLE_LINK1"/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s</w:t>
            </w:r>
            <w:bookmarkEnd w:id="0"/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from </w:t>
            </w:r>
            <w:proofErr w:type="spellStart"/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ClinVar</w:t>
            </w:r>
            <w:proofErr w:type="spellEnd"/>
          </w:p>
          <w:p w14:paraId="47918A76" w14:textId="3161BE09" w:rsidR="007B5CFA" w:rsidRPr="007B5CFA" w:rsidRDefault="00FD4B16" w:rsidP="00D1495D">
            <w:pPr>
              <w:numPr>
                <w:ilvl w:val="0"/>
                <w:numId w:val="1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Is </w:t>
            </w:r>
            <w:r w:rsidR="007B5CFA"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population data </w:t>
            </w: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available </w:t>
            </w:r>
            <w:r w:rsidR="007B5CFA"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in </w:t>
            </w:r>
            <w:proofErr w:type="spellStart"/>
            <w:r w:rsidR="007B5CFA"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dbSNP</w:t>
            </w:r>
            <w:proofErr w:type="spellEnd"/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?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579B87E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9A79BA2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E0A51DE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CF39E71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7C5A659B" w14:textId="77777777" w:rsidTr="00FD4B16">
        <w:trPr>
          <w:trHeight w:val="330"/>
        </w:trPr>
        <w:tc>
          <w:tcPr>
            <w:tcW w:w="288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DE2016E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25DC037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1A3BD0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1965344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F04F5E6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70F58B0C" w14:textId="77777777" w:rsidTr="00FD4B16">
        <w:trPr>
          <w:trHeight w:val="690"/>
        </w:trPr>
        <w:tc>
          <w:tcPr>
            <w:tcW w:w="288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2F8F64D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40DBFB7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E809DDA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5734B43F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1BF3BF10" w14:textId="2C3BD63E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</w:tr>
      <w:tr w:rsidR="007B5CFA" w:rsidRPr="007B5CFA" w14:paraId="07AABB21" w14:textId="77777777" w:rsidTr="00FD4B16">
        <w:trPr>
          <w:trHeight w:val="474"/>
        </w:trPr>
        <w:tc>
          <w:tcPr>
            <w:tcW w:w="2880" w:type="dxa"/>
            <w:vMerge w:val="restart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96393CF" w14:textId="77777777" w:rsidR="00BA4EF6" w:rsidRDefault="007B5CFA" w:rsidP="00BA4EF6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Gene Information in</w:t>
            </w:r>
          </w:p>
          <w:p w14:paraId="16E43B15" w14:textId="6C2A3B05" w:rsidR="007B5CFA" w:rsidRPr="007B5CFA" w:rsidRDefault="007B5CFA" w:rsidP="00D1495D">
            <w:pPr>
              <w:spacing w:after="4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NCBI Gene</w:t>
            </w: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:</w:t>
            </w:r>
          </w:p>
          <w:p w14:paraId="4CBB4183" w14:textId="77777777" w:rsidR="007B5CFA" w:rsidRPr="007B5CFA" w:rsidRDefault="007B5CFA" w:rsidP="00D1495D">
            <w:pPr>
              <w:numPr>
                <w:ilvl w:val="0"/>
                <w:numId w:val="2"/>
              </w:numPr>
              <w:spacing w:after="4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Symbol and Name</w:t>
            </w:r>
          </w:p>
          <w:p w14:paraId="46CD10DC" w14:textId="74E0BA10" w:rsidR="007B5CFA" w:rsidRPr="007B5CFA" w:rsidRDefault="007B5CFA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Gene Summary</w:t>
            </w:r>
          </w:p>
          <w:p w14:paraId="440CB2B2" w14:textId="77777777" w:rsidR="007B5CFA" w:rsidRPr="007B5CFA" w:rsidRDefault="007B5CFA" w:rsidP="00D1495D">
            <w:pPr>
              <w:numPr>
                <w:ilvl w:val="0"/>
                <w:numId w:val="2"/>
              </w:numPr>
              <w:spacing w:after="12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Tissue Expression information</w:t>
            </w:r>
          </w:p>
          <w:p w14:paraId="36302A49" w14:textId="77777777" w:rsidR="007B5CFA" w:rsidRPr="007B5CFA" w:rsidRDefault="007B5CFA" w:rsidP="00D1495D">
            <w:pPr>
              <w:numPr>
                <w:ilvl w:val="0"/>
                <w:numId w:val="2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Gene Ontology information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0D30144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9E48A3B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7F97F57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3AFBB22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0FC28792" w14:textId="77777777" w:rsidTr="00FD4B16">
        <w:trPr>
          <w:trHeight w:val="1230"/>
        </w:trPr>
        <w:tc>
          <w:tcPr>
            <w:tcW w:w="288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BD9A82C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81568E4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5865C28D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52E57F4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94FA6E5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3F08F7FE" w14:textId="77777777" w:rsidTr="00FD4B16">
        <w:trPr>
          <w:trHeight w:val="591"/>
        </w:trPr>
        <w:tc>
          <w:tcPr>
            <w:tcW w:w="2880" w:type="dxa"/>
            <w:vMerge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4D7A07D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F34BAF1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4F4A018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7AE8BD1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E369542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19387B5A" w14:textId="77777777" w:rsidTr="00FD4B16">
        <w:trPr>
          <w:trHeight w:val="1203"/>
        </w:trPr>
        <w:tc>
          <w:tcPr>
            <w:tcW w:w="2880" w:type="dxa"/>
            <w:vMerge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hideMark/>
          </w:tcPr>
          <w:p w14:paraId="561E9E38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6FA8A71A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41F8BB4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393F4A96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4" w:space="0" w:color="auto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4C1D404C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6CCA6975" w14:textId="77777777" w:rsidTr="00FD4B16">
        <w:trPr>
          <w:trHeight w:val="780"/>
        </w:trPr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</w:tcPr>
          <w:p w14:paraId="068487A7" w14:textId="3E713376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2554BB1B" w14:textId="3482708B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BE82962" wp14:editId="348848D4">
                  <wp:extent cx="1691640" cy="1828800"/>
                  <wp:effectExtent l="0" t="0" r="381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1640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3E9ABF71" w14:textId="0D6C191B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E9D6618" wp14:editId="07627C97">
                  <wp:extent cx="1694164" cy="18288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51AF3A93" w14:textId="6EA4A61E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3223F2" wp14:editId="6A99DBA5">
                  <wp:extent cx="1694164" cy="1828800"/>
                  <wp:effectExtent l="0" t="0" r="190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4546A" w:themeFill="text2"/>
            <w:vAlign w:val="center"/>
          </w:tcPr>
          <w:p w14:paraId="4A670227" w14:textId="27BB7AD8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CFC235A" wp14:editId="2FE4FE07">
                  <wp:extent cx="1694164" cy="1828800"/>
                  <wp:effectExtent l="0" t="0" r="190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4164" cy="182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5CFA" w:rsidRPr="007B5CFA" w14:paraId="3B8D2BD5" w14:textId="77777777" w:rsidTr="00FD4B16">
        <w:trPr>
          <w:trHeight w:val="804"/>
        </w:trPr>
        <w:tc>
          <w:tcPr>
            <w:tcW w:w="2880" w:type="dxa"/>
            <w:vMerge w:val="restart"/>
            <w:tcBorders>
              <w:top w:val="nil"/>
              <w:left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26E0FA12" w14:textId="77777777" w:rsidR="007B5CFA" w:rsidRPr="007B5CFA" w:rsidRDefault="007B5CFA" w:rsidP="00DC7040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Ultimate Impacted Biomolecule based on:</w:t>
            </w:r>
          </w:p>
          <w:p w14:paraId="1FE65E3B" w14:textId="77777777" w:rsidR="007B5CFA" w:rsidRPr="007B5CFA" w:rsidRDefault="007B5CFA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GDV 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to view the chromosome and gene region</w:t>
            </w:r>
          </w:p>
          <w:p w14:paraId="63B9C12B" w14:textId="714310D3" w:rsidR="007B5CFA" w:rsidRPr="007B5CFA" w:rsidRDefault="007B5CFA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proofErr w:type="spellStart"/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RefSeqGene</w:t>
            </w:r>
            <w:proofErr w:type="spellEnd"/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 xml:space="preserve"> Graphics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 view of</w:t>
            </w:r>
            <w:r w:rsidR="00D1495D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</w:t>
            </w:r>
            <w:r w:rsidR="00FD4B16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      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gene region and transcript(s)</w:t>
            </w:r>
          </w:p>
          <w:p w14:paraId="68347040" w14:textId="34E95DEC" w:rsidR="007B5CFA" w:rsidRPr="007B5CFA" w:rsidRDefault="007B5CFA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proofErr w:type="spellStart"/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RefSeq</w:t>
            </w:r>
            <w:proofErr w:type="spellEnd"/>
            <w:r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 xml:space="preserve"> Protein Graphics</w:t>
            </w:r>
            <w:r w:rsidRPr="007B5CFA">
              <w:rPr>
                <w:rFonts w:ascii="Roboto" w:eastAsia="Times New Roman" w:hAnsi="Roboto" w:cs="Times New Roman"/>
                <w:color w:val="236FA1"/>
                <w:sz w:val="24"/>
                <w:szCs w:val="24"/>
              </w:rPr>
              <w:t> 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view of protein </w:t>
            </w:r>
            <w:proofErr w:type="gramStart"/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and</w:t>
            </w:r>
            <w:r w:rsidR="00FD4B16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</w:t>
            </w:r>
            <w:r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domains</w:t>
            </w:r>
            <w:proofErr w:type="gramEnd"/>
          </w:p>
          <w:p w14:paraId="3EC33B17" w14:textId="77C4F688" w:rsidR="007B5CFA" w:rsidRPr="007B5CFA" w:rsidRDefault="00FD4B16" w:rsidP="00DC7040">
            <w:pPr>
              <w:numPr>
                <w:ilvl w:val="0"/>
                <w:numId w:val="3"/>
              </w:num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 xml:space="preserve">CDD or </w:t>
            </w:r>
            <w:r w:rsidR="007B5CFA" w:rsidRPr="007B5CFA">
              <w:rPr>
                <w:rFonts w:ascii="Roboto" w:eastAsia="Times New Roman" w:hAnsi="Roboto" w:cs="Times New Roman"/>
                <w:b/>
                <w:bCs/>
                <w:color w:val="236FA1"/>
                <w:sz w:val="24"/>
                <w:szCs w:val="24"/>
              </w:rPr>
              <w:t>iCn3D</w:t>
            </w:r>
            <w:r w:rsidR="007B5CFA" w:rsidRPr="007B5CFA">
              <w:rPr>
                <w:rFonts w:ascii="Roboto" w:eastAsia="Times New Roman" w:hAnsi="Roboto" w:cs="Times New Roman"/>
                <w:color w:val="236FA1"/>
                <w:sz w:val="24"/>
                <w:szCs w:val="24"/>
              </w:rPr>
              <w:t> </w:t>
            </w:r>
            <w:r w:rsidR="007B5CFA"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to </w:t>
            </w:r>
            <w:proofErr w:type="gramStart"/>
            <w:r w:rsidR="007B5CFA"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>view</w:t>
            </w:r>
            <w:r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</w:t>
            </w:r>
            <w:r w:rsidR="007B5CFA"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a</w:t>
            </w:r>
            <w:proofErr w:type="gramEnd"/>
            <w:r w:rsidR="007B5CFA" w:rsidRPr="007B5CFA">
              <w:rPr>
                <w:rFonts w:ascii="Roboto" w:eastAsia="Times New Roman" w:hAnsi="Roboto" w:cs="Times New Roman"/>
                <w:color w:val="34495E"/>
                <w:sz w:val="24"/>
                <w:szCs w:val="24"/>
              </w:rPr>
              <w:t xml:space="preserve"> structure</w:t>
            </w:r>
          </w:p>
        </w:tc>
        <w:tc>
          <w:tcPr>
            <w:tcW w:w="2821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AD94200" w14:textId="77777777" w:rsidR="007B5CFA" w:rsidRPr="00D1495D" w:rsidRDefault="007B5CFA" w:rsidP="007B5CFA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01CA599D" w14:textId="4ADC91FC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6DBA16FE" w14:textId="1710FD19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nil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32568085" w14:textId="00984C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7B5CFA" w:rsidRPr="007B5CFA" w14:paraId="12E350BE" w14:textId="77777777" w:rsidTr="00FD4B16">
        <w:trPr>
          <w:trHeight w:val="960"/>
        </w:trPr>
        <w:tc>
          <w:tcPr>
            <w:tcW w:w="288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186908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25C40722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6C526C08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31075017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04823978" w14:textId="07AA27C3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</w:tr>
      <w:tr w:rsidR="007B5CFA" w:rsidRPr="007B5CFA" w14:paraId="5AB96BA3" w14:textId="77777777" w:rsidTr="00FD4B16">
        <w:trPr>
          <w:trHeight w:val="933"/>
        </w:trPr>
        <w:tc>
          <w:tcPr>
            <w:tcW w:w="2880" w:type="dxa"/>
            <w:vMerge/>
            <w:tcBorders>
              <w:left w:val="single" w:sz="6" w:space="0" w:color="95A5A6"/>
              <w:right w:val="single" w:sz="6" w:space="0" w:color="95A5A6"/>
            </w:tcBorders>
            <w:shd w:val="clear" w:color="auto" w:fill="FFFFFF"/>
          </w:tcPr>
          <w:p w14:paraId="359D3994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5F42344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1F9D7A6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38D2BD04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6BB6B137" w14:textId="67B99774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</w:tr>
      <w:tr w:rsidR="007B5CFA" w:rsidRPr="007B5CFA" w14:paraId="6C5399EF" w14:textId="77777777" w:rsidTr="00FD4B16">
        <w:trPr>
          <w:trHeight w:val="654"/>
        </w:trPr>
        <w:tc>
          <w:tcPr>
            <w:tcW w:w="2880" w:type="dxa"/>
            <w:vMerge/>
            <w:tcBorders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16633258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7918BFC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05B428D4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6B8EFE2B" w14:textId="77777777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768F238C" w14:textId="505B3F20" w:rsidR="007B5CFA" w:rsidRPr="00D1495D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</w:tr>
      <w:tr w:rsidR="007B5CFA" w:rsidRPr="007B5CFA" w14:paraId="6763D9C4" w14:textId="77777777" w:rsidTr="00FD4B16">
        <w:trPr>
          <w:trHeight w:val="1572"/>
        </w:trPr>
        <w:tc>
          <w:tcPr>
            <w:tcW w:w="288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hideMark/>
          </w:tcPr>
          <w:p w14:paraId="31D76917" w14:textId="77777777" w:rsidR="007B5CFA" w:rsidRPr="007B5CFA" w:rsidRDefault="007B5CFA" w:rsidP="00D1495D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4"/>
                <w:szCs w:val="24"/>
              </w:rPr>
            </w:pPr>
            <w:r w:rsidRPr="007B5CFA"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Proposed Molecular Mechanism of Variant Impact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FE7619C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5A9877BC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26364DE0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  <w:hideMark/>
          </w:tcPr>
          <w:p w14:paraId="0C565768" w14:textId="77777777" w:rsidR="007B5CFA" w:rsidRPr="007B5CFA" w:rsidRDefault="007B5CFA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  <w:r w:rsidRPr="007B5CFA"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  <w:t> </w:t>
            </w:r>
          </w:p>
        </w:tc>
      </w:tr>
      <w:tr w:rsidR="00FD4B16" w:rsidRPr="007B5CFA" w14:paraId="40F252BC" w14:textId="77777777" w:rsidTr="00FD4B16">
        <w:trPr>
          <w:trHeight w:val="1635"/>
        </w:trPr>
        <w:tc>
          <w:tcPr>
            <w:tcW w:w="2880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</w:tcPr>
          <w:p w14:paraId="7318997D" w14:textId="4764E8F3" w:rsidR="00FD4B16" w:rsidRPr="007B5CFA" w:rsidRDefault="00FD4B16" w:rsidP="00D1495D">
            <w:pPr>
              <w:spacing w:after="0" w:line="240" w:lineRule="auto"/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</w:pPr>
            <w:r>
              <w:rPr>
                <w:rFonts w:ascii="Roboto" w:eastAsia="Times New Roman" w:hAnsi="Roboto" w:cs="Times New Roman"/>
                <w:b/>
                <w:bCs/>
                <w:color w:val="34495E"/>
                <w:sz w:val="24"/>
                <w:szCs w:val="24"/>
              </w:rPr>
              <w:t>How does this relate back to the phenotype (symptoms/clinical features &amp; diagnosis)?</w:t>
            </w:r>
          </w:p>
        </w:tc>
        <w:tc>
          <w:tcPr>
            <w:tcW w:w="2821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1C539C3" w14:textId="77777777" w:rsidR="00FD4B16" w:rsidRPr="007B5CFA" w:rsidRDefault="00FD4B16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5645B04D" w14:textId="77777777" w:rsidR="00FD4B16" w:rsidRPr="007B5CFA" w:rsidRDefault="00FD4B16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8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4A89583B" w14:textId="77777777" w:rsidR="00FD4B16" w:rsidRPr="007B5CFA" w:rsidRDefault="00FD4B16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  <w:tc>
          <w:tcPr>
            <w:tcW w:w="2929" w:type="dxa"/>
            <w:tcBorders>
              <w:top w:val="single" w:sz="6" w:space="0" w:color="95A5A6"/>
              <w:left w:val="single" w:sz="6" w:space="0" w:color="95A5A6"/>
              <w:bottom w:val="single" w:sz="6" w:space="0" w:color="95A5A6"/>
              <w:right w:val="single" w:sz="6" w:space="0" w:color="95A5A6"/>
            </w:tcBorders>
            <w:shd w:val="clear" w:color="auto" w:fill="FFFFFF"/>
            <w:vAlign w:val="center"/>
          </w:tcPr>
          <w:p w14:paraId="120ABC9B" w14:textId="77777777" w:rsidR="00FD4B16" w:rsidRPr="007B5CFA" w:rsidRDefault="00FD4B16" w:rsidP="007B5CFA">
            <w:pPr>
              <w:spacing w:after="0" w:line="240" w:lineRule="auto"/>
              <w:jc w:val="center"/>
              <w:rPr>
                <w:rFonts w:ascii="Roboto" w:eastAsia="Times New Roman" w:hAnsi="Roboto" w:cs="Times New Roman"/>
                <w:color w:val="212529"/>
                <w:sz w:val="20"/>
                <w:szCs w:val="20"/>
              </w:rPr>
            </w:pPr>
          </w:p>
        </w:tc>
      </w:tr>
    </w:tbl>
    <w:p w14:paraId="08E3094C" w14:textId="77777777" w:rsidR="007B5CFA" w:rsidRDefault="007B5CFA"/>
    <w:sectPr w:rsidR="007B5CFA" w:rsidSect="00D1495D">
      <w:pgSz w:w="15840" w:h="12240" w:orient="landscape" w:code="1"/>
      <w:pgMar w:top="720" w:right="720" w:bottom="288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BCA361" w14:textId="77777777" w:rsidR="001F6C6B" w:rsidRDefault="001F6C6B" w:rsidP="00D1495D">
      <w:pPr>
        <w:spacing w:after="0" w:line="240" w:lineRule="auto"/>
      </w:pPr>
      <w:r>
        <w:separator/>
      </w:r>
    </w:p>
  </w:endnote>
  <w:endnote w:type="continuationSeparator" w:id="0">
    <w:p w14:paraId="7EA0268F" w14:textId="77777777" w:rsidR="001F6C6B" w:rsidRDefault="001F6C6B" w:rsidP="00D14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244CA" w14:textId="77777777" w:rsidR="001F6C6B" w:rsidRDefault="001F6C6B" w:rsidP="00D1495D">
      <w:pPr>
        <w:spacing w:after="0" w:line="240" w:lineRule="auto"/>
      </w:pPr>
      <w:r>
        <w:separator/>
      </w:r>
    </w:p>
  </w:footnote>
  <w:footnote w:type="continuationSeparator" w:id="0">
    <w:p w14:paraId="3798AC3F" w14:textId="77777777" w:rsidR="001F6C6B" w:rsidRDefault="001F6C6B" w:rsidP="00D149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55D70"/>
    <w:multiLevelType w:val="multilevel"/>
    <w:tmpl w:val="9AEE0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AB60CF"/>
    <w:multiLevelType w:val="multilevel"/>
    <w:tmpl w:val="64DEF0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9F6F0E"/>
    <w:multiLevelType w:val="multilevel"/>
    <w:tmpl w:val="971474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2091191171">
    <w:abstractNumId w:val="0"/>
  </w:num>
  <w:num w:numId="2" w16cid:durableId="1377661700">
    <w:abstractNumId w:val="2"/>
  </w:num>
  <w:num w:numId="3" w16cid:durableId="766267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CFA"/>
    <w:rsid w:val="000B3777"/>
    <w:rsid w:val="001F6C6B"/>
    <w:rsid w:val="00473ADA"/>
    <w:rsid w:val="00681FDB"/>
    <w:rsid w:val="007B5CFA"/>
    <w:rsid w:val="00BA4EF6"/>
    <w:rsid w:val="00D1495D"/>
    <w:rsid w:val="00D24B58"/>
    <w:rsid w:val="00DC7040"/>
    <w:rsid w:val="00F51A7B"/>
    <w:rsid w:val="00FD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61010"/>
  <w15:chartTrackingRefBased/>
  <w15:docId w15:val="{CD4A97E2-4F2B-4B56-92B9-A9E52D74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B5CF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95D"/>
  </w:style>
  <w:style w:type="paragraph" w:styleId="Footer">
    <w:name w:val="footer"/>
    <w:basedOn w:val="Normal"/>
    <w:link w:val="FooterChar"/>
    <w:uiPriority w:val="99"/>
    <w:unhideWhenUsed/>
    <w:rsid w:val="00D149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9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4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Morris, Rana (NIH/NLM/NCBI) [E]</dc:creator>
  <cp:keywords/>
  <dc:description/>
  <cp:lastModifiedBy>Morris, Rana (NIH/NLM/NCBI) [E]</cp:lastModifiedBy>
  <cp:revision>7</cp:revision>
  <cp:lastPrinted>2023-05-19T01:28:00Z</cp:lastPrinted>
  <dcterms:created xsi:type="dcterms:W3CDTF">2023-05-08T19:25:00Z</dcterms:created>
  <dcterms:modified xsi:type="dcterms:W3CDTF">2023-05-19T01:29:00Z</dcterms:modified>
</cp:coreProperties>
</file>