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59AAE" w14:textId="48CE5F0F" w:rsidR="00BD2497" w:rsidRPr="009E37E2" w:rsidRDefault="00E1244E" w:rsidP="00C36525">
      <w:pPr>
        <w:spacing w:line="240" w:lineRule="auto"/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HEALTH EXAMPLE </w:t>
      </w:r>
      <w:r w:rsidR="00FB1D50" w:rsidRPr="009E37E2">
        <w:rPr>
          <w:rFonts w:ascii="Arial Black" w:hAnsi="Arial Black"/>
          <w:sz w:val="28"/>
          <w:szCs w:val="28"/>
        </w:rPr>
        <w:t>LESSON PLAN</w:t>
      </w:r>
    </w:p>
    <w:p w14:paraId="3BC858EB" w14:textId="77777777" w:rsidR="00864D5C" w:rsidRPr="009E37E2" w:rsidRDefault="00864D5C" w:rsidP="00C36525">
      <w:pPr>
        <w:spacing w:line="240" w:lineRule="auto"/>
        <w:rPr>
          <w:b/>
          <w:bCs/>
          <w:sz w:val="28"/>
          <w:szCs w:val="28"/>
        </w:rPr>
        <w:sectPr w:rsidR="00864D5C" w:rsidRPr="009E37E2" w:rsidSect="00AE5B96">
          <w:pgSz w:w="12240" w:h="15840"/>
          <w:pgMar w:top="1080" w:right="900" w:bottom="720" w:left="1080" w:header="720" w:footer="720" w:gutter="0"/>
          <w:cols w:space="720"/>
          <w:docGrid w:linePitch="360"/>
        </w:sectPr>
      </w:pPr>
    </w:p>
    <w:p w14:paraId="5D105345" w14:textId="719C8491" w:rsidR="00FB1D50" w:rsidRPr="00D93681" w:rsidRDefault="00FB1D50" w:rsidP="00C36525">
      <w:pPr>
        <w:tabs>
          <w:tab w:val="left" w:pos="450"/>
        </w:tabs>
        <w:spacing w:line="240" w:lineRule="auto"/>
        <w:ind w:right="-90"/>
      </w:pPr>
      <w:r w:rsidRPr="00FB1D50">
        <w:rPr>
          <w:b/>
          <w:bCs/>
        </w:rPr>
        <w:t>Grade:</w:t>
      </w:r>
      <w:r w:rsidR="00864D5C">
        <w:t xml:space="preserve"> 1</w:t>
      </w:r>
      <w:r w:rsidR="00864D5C" w:rsidRPr="00864D5C">
        <w:rPr>
          <w:vertAlign w:val="superscript"/>
        </w:rPr>
        <w:t>st</w:t>
      </w:r>
      <w:r w:rsidR="00864D5C">
        <w:t xml:space="preserve"> year Medical Students</w:t>
      </w:r>
      <w:r w:rsidR="00D93681">
        <w:t xml:space="preserve">  </w:t>
      </w:r>
      <w:r>
        <w:tab/>
      </w:r>
      <w:r w:rsidR="00864D5C">
        <w:br w:type="column"/>
      </w:r>
      <w:r w:rsidR="008E2569">
        <w:t xml:space="preserve">  </w:t>
      </w:r>
      <w:r w:rsidR="00D93681">
        <w:t xml:space="preserve">    </w:t>
      </w:r>
      <w:r w:rsidRPr="00FB1D50">
        <w:rPr>
          <w:b/>
          <w:bCs/>
        </w:rPr>
        <w:t>Subject</w:t>
      </w:r>
      <w:r w:rsidR="00864D5C">
        <w:rPr>
          <w:b/>
          <w:bCs/>
        </w:rPr>
        <w:t>:</w:t>
      </w:r>
      <w:r w:rsidR="00864D5C">
        <w:t xml:space="preserve"> Foundations of Medicine</w:t>
      </w:r>
      <w:r w:rsidRPr="00FB1D50">
        <w:rPr>
          <w:b/>
          <w:bCs/>
        </w:rPr>
        <w:tab/>
      </w:r>
      <w:r>
        <w:tab/>
      </w:r>
      <w:r>
        <w:tab/>
      </w:r>
      <w:r>
        <w:tab/>
      </w:r>
      <w:r>
        <w:tab/>
      </w:r>
      <w:r w:rsidR="00864D5C">
        <w:br w:type="column"/>
      </w:r>
      <w:r w:rsidR="008E2569">
        <w:t xml:space="preserve">    </w:t>
      </w:r>
      <w:r w:rsidR="00D93681">
        <w:t xml:space="preserve">       </w:t>
      </w:r>
      <w:r w:rsidR="008E2569">
        <w:t xml:space="preserve">  </w:t>
      </w:r>
      <w:r w:rsidR="00D93681">
        <w:t xml:space="preserve">   </w:t>
      </w:r>
      <w:r w:rsidR="008E2569">
        <w:t xml:space="preserve"> </w:t>
      </w:r>
      <w:r w:rsidRPr="00FB1D50">
        <w:rPr>
          <w:b/>
          <w:bCs/>
        </w:rPr>
        <w:t>Date:</w:t>
      </w:r>
      <w:r w:rsidR="008E2569">
        <w:rPr>
          <w:b/>
          <w:bCs/>
        </w:rPr>
        <w:t xml:space="preserve"> </w:t>
      </w:r>
      <w:r w:rsidR="008E2569" w:rsidRPr="00D93681">
        <w:t>August 21, 2024</w:t>
      </w:r>
    </w:p>
    <w:p w14:paraId="1008155A" w14:textId="77777777" w:rsidR="00864D5C" w:rsidRDefault="00864D5C" w:rsidP="00C36525">
      <w:pPr>
        <w:spacing w:line="240" w:lineRule="auto"/>
        <w:sectPr w:rsidR="00864D5C" w:rsidSect="00AE5B96">
          <w:type w:val="continuous"/>
          <w:pgSz w:w="12240" w:h="15840"/>
          <w:pgMar w:top="1440" w:right="900" w:bottom="1440" w:left="1440" w:header="720" w:footer="720" w:gutter="0"/>
          <w:cols w:num="3" w:space="90"/>
          <w:docGrid w:linePitch="360"/>
        </w:sectPr>
      </w:pPr>
    </w:p>
    <w:p w14:paraId="7AEC26A0" w14:textId="3039935B" w:rsidR="00FB1D50" w:rsidRPr="00FB1D50" w:rsidRDefault="00FB1D50" w:rsidP="00C36525">
      <w:pPr>
        <w:spacing w:line="240" w:lineRule="auto"/>
        <w:rPr>
          <w:b/>
          <w:bCs/>
        </w:rPr>
      </w:pPr>
      <w:r w:rsidRPr="00FB1D50">
        <w:rPr>
          <w:b/>
          <w:bCs/>
        </w:rPr>
        <w:t>Topic</w:t>
      </w:r>
      <w:r w:rsidRPr="008E2569">
        <w:t>:</w:t>
      </w:r>
      <w:r w:rsidR="008E2569" w:rsidRPr="008E2569">
        <w:t xml:space="preserve">  </w:t>
      </w:r>
      <w:r w:rsidR="008E2569">
        <w:t xml:space="preserve">Integration - </w:t>
      </w:r>
      <w:r w:rsidR="008E2569" w:rsidRPr="008E2569">
        <w:t xml:space="preserve">Molecular </w:t>
      </w:r>
      <w:r w:rsidR="008E2569">
        <w:t xml:space="preserve">Pathology </w:t>
      </w:r>
      <w:r w:rsidR="008E2569" w:rsidRPr="008E2569">
        <w:t>Case Study</w:t>
      </w:r>
      <w:r>
        <w:tab/>
      </w:r>
      <w:r w:rsidR="00821CC5">
        <w:t xml:space="preserve">  </w:t>
      </w:r>
      <w:r w:rsidR="00D93681">
        <w:t xml:space="preserve">                        </w:t>
      </w:r>
      <w:r w:rsidR="00821CC5">
        <w:t xml:space="preserve">  </w:t>
      </w:r>
      <w:r w:rsidRPr="00FB1D50">
        <w:rPr>
          <w:b/>
          <w:bCs/>
        </w:rPr>
        <w:t>Lesson #:</w:t>
      </w:r>
      <w:r w:rsidR="008E2569">
        <w:rPr>
          <w:b/>
          <w:bCs/>
        </w:rPr>
        <w:t xml:space="preserve">  </w:t>
      </w:r>
      <w:r w:rsidR="008E2569" w:rsidRPr="008E2569">
        <w:t>168</w:t>
      </w:r>
    </w:p>
    <w:p w14:paraId="67FB1FE9" w14:textId="079B0DCB" w:rsidR="00FB1D50" w:rsidRPr="00FB1D50" w:rsidRDefault="00FB1D50" w:rsidP="00C36525">
      <w:pPr>
        <w:spacing w:line="240" w:lineRule="auto"/>
        <w:rPr>
          <w:b/>
          <w:bCs/>
        </w:rPr>
      </w:pPr>
      <w:r w:rsidRPr="00FB1D50">
        <w:rPr>
          <w:b/>
          <w:bCs/>
        </w:rPr>
        <w:t>Lesson Focus and Goals:</w:t>
      </w:r>
    </w:p>
    <w:p w14:paraId="5A56B5FB" w14:textId="6BC72E7B" w:rsidR="00FB1D50" w:rsidRDefault="00FB1D50" w:rsidP="00C36525">
      <w:pPr>
        <w:spacing w:after="100" w:line="192" w:lineRule="auto"/>
      </w:pPr>
      <w:r w:rsidRPr="00FB1D50">
        <w:t xml:space="preserve">The use of genetic testing in patient care is becoming more common in clinical practice. NCBI has long had resources for biologists to explore what is known about genomes, </w:t>
      </w:r>
      <w:r w:rsidR="00EB0611" w:rsidRPr="00FB1D50">
        <w:t>genes,</w:t>
      </w:r>
      <w:r w:rsidRPr="00FB1D50">
        <w:t xml:space="preserve"> and genetic variations. By linking these with newer resources designed to assist the clinical community, it is now often possible to glean an understanding of how a patient’s genetic variant may impact their </w:t>
      </w:r>
      <w:r w:rsidR="00EB0611">
        <w:t>specific</w:t>
      </w:r>
      <w:r w:rsidRPr="00FB1D50">
        <w:t xml:space="preserve"> biology</w:t>
      </w:r>
      <w:r w:rsidR="00E555E8">
        <w:t>,</w:t>
      </w:r>
      <w:r w:rsidR="00BB1528">
        <w:t xml:space="preserve"> result in experienced symptoms</w:t>
      </w:r>
      <w:r w:rsidR="00E555E8">
        <w:t xml:space="preserve"> and be used in clinical decision-making.</w:t>
      </w:r>
    </w:p>
    <w:p w14:paraId="4EB9B514" w14:textId="5AE34E2E" w:rsidR="00FB1D50" w:rsidRDefault="00BB1528" w:rsidP="00C36525">
      <w:pPr>
        <w:spacing w:after="0" w:line="192" w:lineRule="auto"/>
      </w:pPr>
      <w:r w:rsidRPr="00FB1D50">
        <w:t xml:space="preserve">This </w:t>
      </w:r>
      <w:r>
        <w:t>activity</w:t>
      </w:r>
      <w:r w:rsidRPr="00FB1D50">
        <w:t xml:space="preserve"> is designed</w:t>
      </w:r>
      <w:r>
        <w:t xml:space="preserve"> to train medical students in how to research a patient’s genetic variant, identify additional key information, </w:t>
      </w:r>
      <w:r w:rsidR="00B96561">
        <w:t>synthesize,</w:t>
      </w:r>
      <w:r>
        <w:t xml:space="preserve"> </w:t>
      </w:r>
      <w:r w:rsidR="0062063D">
        <w:t xml:space="preserve">and interpret </w:t>
      </w:r>
      <w:r>
        <w:t>the data and be able to communicate what they’ve learned in</w:t>
      </w:r>
      <w:r w:rsidRPr="00FB1D50">
        <w:t xml:space="preserve"> </w:t>
      </w:r>
      <w:r>
        <w:t>a real-world patient’s case study.</w:t>
      </w:r>
    </w:p>
    <w:p w14:paraId="4030C734" w14:textId="77777777" w:rsidR="00E555E8" w:rsidRDefault="00E555E8" w:rsidP="00C36525">
      <w:pPr>
        <w:spacing w:after="0" w:line="240" w:lineRule="auto"/>
      </w:pPr>
    </w:p>
    <w:p w14:paraId="4B745739" w14:textId="09D84F42" w:rsidR="00E555E8" w:rsidRDefault="00E555E8" w:rsidP="00C36525">
      <w:pPr>
        <w:spacing w:after="0" w:line="240" w:lineRule="auto"/>
        <w:rPr>
          <w:b/>
          <w:bCs/>
        </w:rPr>
        <w:sectPr w:rsidR="00E555E8" w:rsidSect="00AE5B96">
          <w:type w:val="continuous"/>
          <w:pgSz w:w="12240" w:h="15840"/>
          <w:pgMar w:top="1440" w:right="900" w:bottom="1440" w:left="1440" w:header="720" w:footer="720" w:gutter="0"/>
          <w:cols w:space="720"/>
          <w:docGrid w:linePitch="360"/>
        </w:sectPr>
      </w:pPr>
    </w:p>
    <w:p w14:paraId="4AAB45AE" w14:textId="783E6080" w:rsidR="00FB1D50" w:rsidRDefault="00FB1D50" w:rsidP="00C36525">
      <w:pPr>
        <w:spacing w:line="240" w:lineRule="auto"/>
      </w:pPr>
      <w:r w:rsidRPr="00FB1D50">
        <w:rPr>
          <w:b/>
          <w:bCs/>
        </w:rPr>
        <w:t>Materials Needed:</w:t>
      </w:r>
      <w:r>
        <w:tab/>
      </w:r>
    </w:p>
    <w:p w14:paraId="493BECAD" w14:textId="320A27F2" w:rsidR="00FB1D50" w:rsidRDefault="00FB1D50" w:rsidP="00C36525">
      <w:pPr>
        <w:pStyle w:val="ListParagraph"/>
        <w:numPr>
          <w:ilvl w:val="0"/>
          <w:numId w:val="3"/>
        </w:numPr>
        <w:spacing w:line="240" w:lineRule="auto"/>
      </w:pPr>
      <w:r>
        <w:t>Computer &amp; WiFi</w:t>
      </w:r>
    </w:p>
    <w:p w14:paraId="68B55B65" w14:textId="2815F2CC" w:rsidR="00FB1D50" w:rsidRDefault="00FB1D50" w:rsidP="00C36525">
      <w:pPr>
        <w:pStyle w:val="ListParagraph"/>
        <w:numPr>
          <w:ilvl w:val="0"/>
          <w:numId w:val="3"/>
        </w:numPr>
        <w:spacing w:line="240" w:lineRule="auto"/>
      </w:pPr>
      <w:r>
        <w:t>Access to NCBI website</w:t>
      </w:r>
    </w:p>
    <w:p w14:paraId="0CFD33B0" w14:textId="694FAC6F" w:rsidR="00FB1D50" w:rsidRDefault="00FB1D50" w:rsidP="00C36525">
      <w:pPr>
        <w:pStyle w:val="ListParagraph"/>
        <w:numPr>
          <w:ilvl w:val="0"/>
          <w:numId w:val="3"/>
        </w:numPr>
        <w:spacing w:line="240" w:lineRule="auto"/>
      </w:pPr>
      <w:r>
        <w:t>Teaching materials</w:t>
      </w:r>
    </w:p>
    <w:p w14:paraId="128D097B" w14:textId="15D26610" w:rsidR="00FB1D50" w:rsidRPr="00FB1D50" w:rsidRDefault="00FB1D50" w:rsidP="00C36525">
      <w:pPr>
        <w:spacing w:line="240" w:lineRule="auto"/>
        <w:rPr>
          <w:b/>
          <w:bCs/>
        </w:rPr>
      </w:pPr>
      <w:r>
        <w:rPr>
          <w:b/>
          <w:bCs/>
        </w:rPr>
        <w:br w:type="column"/>
      </w:r>
      <w:r w:rsidRPr="00FB1D50">
        <w:rPr>
          <w:b/>
          <w:bCs/>
        </w:rPr>
        <w:t>Learning Objectives:</w:t>
      </w:r>
    </w:p>
    <w:p w14:paraId="3FE33821" w14:textId="61470B3D" w:rsidR="00AE5B96" w:rsidRDefault="00AE5B96" w:rsidP="00D93681">
      <w:pPr>
        <w:spacing w:after="0" w:line="192" w:lineRule="auto"/>
      </w:pPr>
      <w:r>
        <w:t>Discover and d</w:t>
      </w:r>
      <w:r w:rsidRPr="00CF0365">
        <w:t xml:space="preserve">iscuss the dysfunctional genetics and molecular biology </w:t>
      </w:r>
      <w:r>
        <w:t xml:space="preserve">in a </w:t>
      </w:r>
      <w:r w:rsidRPr="00CF0365">
        <w:t>patient case</w:t>
      </w:r>
      <w:r>
        <w:t xml:space="preserve"> study based on information:</w:t>
      </w:r>
    </w:p>
    <w:p w14:paraId="4056C725" w14:textId="2AE1D037" w:rsidR="00AE5B96" w:rsidRDefault="00AE5B96" w:rsidP="00D93681">
      <w:pPr>
        <w:pStyle w:val="ListParagraph"/>
        <w:numPr>
          <w:ilvl w:val="0"/>
          <w:numId w:val="4"/>
        </w:numPr>
        <w:spacing w:after="0" w:line="192" w:lineRule="auto"/>
        <w:contextualSpacing w:val="0"/>
      </w:pPr>
      <w:r>
        <w:t xml:space="preserve">from </w:t>
      </w:r>
      <w:r w:rsidRPr="00D93681">
        <w:rPr>
          <w:i/>
          <w:iCs/>
        </w:rPr>
        <w:t>provided</w:t>
      </w:r>
      <w:r>
        <w:t xml:space="preserve"> referral and genetic test result</w:t>
      </w:r>
      <w:r w:rsidRPr="00AE5B96">
        <w:t xml:space="preserve"> </w:t>
      </w:r>
      <w:r>
        <w:t>form</w:t>
      </w:r>
      <w:r>
        <w:t>s</w:t>
      </w:r>
    </w:p>
    <w:p w14:paraId="7E9C1FB7" w14:textId="6475E3B7" w:rsidR="00FB1D50" w:rsidRPr="00CF0365" w:rsidRDefault="00D93681" w:rsidP="00D93681">
      <w:pPr>
        <w:pStyle w:val="ListParagraph"/>
        <w:numPr>
          <w:ilvl w:val="0"/>
          <w:numId w:val="4"/>
        </w:numPr>
        <w:spacing w:after="0" w:line="192" w:lineRule="auto"/>
        <w:contextualSpacing w:val="0"/>
      </w:pPr>
      <w:r>
        <w:t>found in relevant</w:t>
      </w:r>
      <w:r w:rsidR="00AE5B96">
        <w:t xml:space="preserve"> online </w:t>
      </w:r>
      <w:r w:rsidR="00FB1D50" w:rsidRPr="00CF0365">
        <w:t>databases</w:t>
      </w:r>
    </w:p>
    <w:p w14:paraId="164A04A1" w14:textId="2CF90E37" w:rsidR="00AE5B96" w:rsidRPr="00CF0365" w:rsidRDefault="00AE5B96" w:rsidP="00D93681">
      <w:pPr>
        <w:pStyle w:val="ListParagraph"/>
        <w:numPr>
          <w:ilvl w:val="0"/>
          <w:numId w:val="4"/>
        </w:numPr>
        <w:spacing w:after="0" w:line="192" w:lineRule="auto"/>
        <w:contextualSpacing w:val="0"/>
        <w:sectPr w:rsidR="00AE5B96" w:rsidRPr="00CF0365" w:rsidSect="00AE5B96">
          <w:type w:val="continuous"/>
          <w:pgSz w:w="12240" w:h="15840"/>
          <w:pgMar w:top="1440" w:right="900" w:bottom="1440" w:left="1440" w:header="720" w:footer="720" w:gutter="0"/>
          <w:cols w:num="2" w:space="720" w:equalWidth="0">
            <w:col w:w="2640" w:space="720"/>
            <w:col w:w="6000"/>
          </w:cols>
          <w:docGrid w:linePitch="360"/>
        </w:sectPr>
      </w:pPr>
      <w:r>
        <w:t>applied from your previous course sessions on the</w:t>
      </w:r>
      <w:r w:rsidRPr="00CF0365">
        <w:t xml:space="preserve"> principles of genetics, molecular biology</w:t>
      </w:r>
      <w:r>
        <w:t>,</w:t>
      </w:r>
      <w:r w:rsidRPr="00CF0365">
        <w:t xml:space="preserve"> biochemistry and dysfunctional physiological mechanisms (“molecular pathology”) </w:t>
      </w:r>
    </w:p>
    <w:p w14:paraId="743E3E8C" w14:textId="6B2AF925" w:rsidR="00FB1D50" w:rsidRPr="00CF0365" w:rsidRDefault="00FB1D50" w:rsidP="00C36525">
      <w:pPr>
        <w:spacing w:line="240" w:lineRule="auto"/>
        <w:rPr>
          <w:b/>
          <w:bCs/>
        </w:rPr>
      </w:pPr>
      <w:r w:rsidRPr="00CF0365">
        <w:rPr>
          <w:b/>
          <w:bCs/>
        </w:rPr>
        <w:t>Structure/Activity:</w:t>
      </w:r>
    </w:p>
    <w:p w14:paraId="46881C39" w14:textId="2E12BF38" w:rsidR="00AE5B96" w:rsidRDefault="00AE5B96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>Examine and understand information provided on a patient referral form and a genetic test result form.</w:t>
      </w:r>
    </w:p>
    <w:p w14:paraId="1A7AB7FD" w14:textId="1602C6CA" w:rsidR="00EB0611" w:rsidRDefault="000C25A0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>Perform r</w:t>
      </w:r>
      <w:r w:rsidR="00EB0611">
        <w:t>esearch</w:t>
      </w:r>
      <w:r w:rsidR="003D1BEB">
        <w:t xml:space="preserve"> (</w:t>
      </w:r>
      <w:r w:rsidR="00AE5B96">
        <w:t xml:space="preserve">in </w:t>
      </w:r>
      <w:r w:rsidR="003D1BEB" w:rsidRPr="00AE5B96">
        <w:rPr>
          <w:i/>
          <w:iCs/>
        </w:rPr>
        <w:t>MedGen</w:t>
      </w:r>
      <w:r w:rsidR="003D1BEB">
        <w:t>)</w:t>
      </w:r>
      <w:r>
        <w:t xml:space="preserve"> and</w:t>
      </w:r>
      <w:r w:rsidR="00EB0611">
        <w:t xml:space="preserve"> discuss </w:t>
      </w:r>
      <w:r w:rsidR="00AE5B96">
        <w:t>your</w:t>
      </w:r>
      <w:r w:rsidR="00EB0611">
        <w:t xml:space="preserve"> rationale </w:t>
      </w:r>
      <w:r w:rsidR="00AE5B96">
        <w:t>for a proposed diagnosis</w:t>
      </w:r>
      <w:r w:rsidR="00EB0611">
        <w:t>.</w:t>
      </w:r>
    </w:p>
    <w:p w14:paraId="5BF52F1B" w14:textId="1EDEE282" w:rsidR="00E72BBE" w:rsidRDefault="00E72BBE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 xml:space="preserve">Research the patient’s </w:t>
      </w:r>
      <w:r w:rsidR="00AE5B96">
        <w:t>identified</w:t>
      </w:r>
      <w:r>
        <w:t xml:space="preserve"> genetic variation</w:t>
      </w:r>
      <w:r w:rsidR="00AE5B96">
        <w:t xml:space="preserve"> provided in your</w:t>
      </w:r>
      <w:r w:rsidR="000C25A0">
        <w:t xml:space="preserve"> patient’s genetic test results form,</w:t>
      </w:r>
      <w:r>
        <w:t xml:space="preserve"> in </w:t>
      </w:r>
      <w:r w:rsidRPr="00AE5B96">
        <w:rPr>
          <w:i/>
          <w:iCs/>
        </w:rPr>
        <w:t>ClinVar</w:t>
      </w:r>
      <w:r>
        <w:t xml:space="preserve"> </w:t>
      </w:r>
      <w:r w:rsidR="00AE5B96">
        <w:t>and</w:t>
      </w:r>
      <w:r>
        <w:t xml:space="preserve"> learn about the clinical </w:t>
      </w:r>
      <w:r w:rsidR="003A4A88">
        <w:t>significance.</w:t>
      </w:r>
    </w:p>
    <w:p w14:paraId="3CBA08BA" w14:textId="20A22CCA" w:rsidR="00E72BBE" w:rsidRDefault="00E72BBE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>Research the gene</w:t>
      </w:r>
      <w:r w:rsidR="00AE5B96">
        <w:t xml:space="preserve"> identified with the genetic variant </w:t>
      </w:r>
      <w:r w:rsidR="00F2677C">
        <w:t xml:space="preserve">in </w:t>
      </w:r>
      <w:r w:rsidR="00F2677C" w:rsidRPr="00AE5B96">
        <w:rPr>
          <w:i/>
          <w:iCs/>
        </w:rPr>
        <w:t>Gene</w:t>
      </w:r>
      <w:r w:rsidR="00F2677C">
        <w:t xml:space="preserve"> </w:t>
      </w:r>
      <w:r w:rsidR="00AE5B96">
        <w:t>and</w:t>
      </w:r>
      <w:r w:rsidR="00A950BC">
        <w:t xml:space="preserve"> learn about the normal function of the gene, tissues it is expressed in, and annotated </w:t>
      </w:r>
      <w:r w:rsidR="00A950BC" w:rsidRPr="00AE5B96">
        <w:rPr>
          <w:i/>
          <w:iCs/>
        </w:rPr>
        <w:t>Gene Ontology</w:t>
      </w:r>
      <w:r w:rsidR="00A950BC">
        <w:t>/</w:t>
      </w:r>
      <w:r w:rsidR="00A950BC" w:rsidRPr="00AE5B96">
        <w:rPr>
          <w:i/>
          <w:iCs/>
        </w:rPr>
        <w:t>Conserved Domain</w:t>
      </w:r>
      <w:r w:rsidR="00A950BC">
        <w:t xml:space="preserve"> functional assignments.</w:t>
      </w:r>
    </w:p>
    <w:p w14:paraId="2B5A6A43" w14:textId="1A335A0C" w:rsidR="00A950BC" w:rsidRDefault="00A950BC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>Map the position of the genetic variant in the</w:t>
      </w:r>
      <w:r w:rsidR="00F2677C">
        <w:t xml:space="preserve"> </w:t>
      </w:r>
      <w:r w:rsidR="00F2677C" w:rsidRPr="00AE5B96">
        <w:rPr>
          <w:i/>
          <w:iCs/>
        </w:rPr>
        <w:t>RefSeqG</w:t>
      </w:r>
      <w:r w:rsidRPr="00AE5B96">
        <w:rPr>
          <w:i/>
          <w:iCs/>
        </w:rPr>
        <w:t>ene</w:t>
      </w:r>
      <w:r>
        <w:t xml:space="preserve"> sequence – learn if it exists in non-coding regions, protein coding regions, or in/near splice sites.</w:t>
      </w:r>
      <w:r w:rsidR="00CE5697">
        <w:t xml:space="preserve"> If the variant is predicted to impact the protein coding sequence…</w:t>
      </w:r>
    </w:p>
    <w:p w14:paraId="5365A0D6" w14:textId="1FC42789" w:rsidR="00CE5697" w:rsidRDefault="00CE5697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 xml:space="preserve">Map the position of the genetic variant in the </w:t>
      </w:r>
      <w:r w:rsidR="00F2677C" w:rsidRPr="00E813F5">
        <w:rPr>
          <w:i/>
          <w:iCs/>
        </w:rPr>
        <w:t>RefSeq P</w:t>
      </w:r>
      <w:r w:rsidRPr="00E813F5">
        <w:rPr>
          <w:i/>
          <w:iCs/>
        </w:rPr>
        <w:t>rotein</w:t>
      </w:r>
      <w:r>
        <w:t xml:space="preserve"> sequence – learn where the protein sequence may be impacted and </w:t>
      </w:r>
      <w:r w:rsidR="003A4A88">
        <w:t>how to</w:t>
      </w:r>
      <w:r>
        <w:t xml:space="preserve"> identify if the variant may: impact a functional region of a conserved domain or cause premature termination of translation.</w:t>
      </w:r>
      <w:r w:rsidR="006A1798">
        <w:t xml:space="preserve"> </w:t>
      </w:r>
    </w:p>
    <w:p w14:paraId="4C081E45" w14:textId="39629809" w:rsidR="006A1798" w:rsidRDefault="006A1798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 xml:space="preserve">If there is a relevant “normal” or wildtype 3D </w:t>
      </w:r>
      <w:r w:rsidR="00F2677C">
        <w:t>S</w:t>
      </w:r>
      <w:r>
        <w:t xml:space="preserve">tructure for the protein, </w:t>
      </w:r>
      <w:r w:rsidR="00F2677C">
        <w:t xml:space="preserve">visualize the Structure data in </w:t>
      </w:r>
      <w:r w:rsidR="00F2677C" w:rsidRPr="00E813F5">
        <w:rPr>
          <w:i/>
          <w:iCs/>
        </w:rPr>
        <w:t>iCn3D</w:t>
      </w:r>
      <w:r w:rsidR="00F2677C">
        <w:t xml:space="preserve">, </w:t>
      </w:r>
      <w:r>
        <w:t>map the position of the genetic variant in the molecule and examine the structure to predict what it might do to its normal function.</w:t>
      </w:r>
    </w:p>
    <w:p w14:paraId="4946846A" w14:textId="443669BF" w:rsidR="006A1798" w:rsidRDefault="006A1798" w:rsidP="008B6BBC">
      <w:pPr>
        <w:pStyle w:val="ListParagraph"/>
        <w:numPr>
          <w:ilvl w:val="0"/>
          <w:numId w:val="5"/>
        </w:numPr>
        <w:spacing w:line="192" w:lineRule="auto"/>
        <w:contextualSpacing w:val="0"/>
      </w:pPr>
      <w:r>
        <w:t>Based on your prediction of molecular impact</w:t>
      </w:r>
      <w:r w:rsidR="00B33CE1">
        <w:t xml:space="preserve"> (tissue expression &amp; function)</w:t>
      </w:r>
      <w:r>
        <w:t xml:space="preserve">, go back and see if this </w:t>
      </w:r>
      <w:r w:rsidR="00B33CE1">
        <w:t xml:space="preserve">validates the diagnosis and helps to </w:t>
      </w:r>
      <w:r>
        <w:t>explain</w:t>
      </w:r>
      <w:r w:rsidR="00B33CE1">
        <w:t xml:space="preserve"> the patient’s symptoms.</w:t>
      </w:r>
    </w:p>
    <w:p w14:paraId="7735B608" w14:textId="0255D5EC" w:rsidR="00FB1D50" w:rsidRDefault="00E36D7B" w:rsidP="00FD2308">
      <w:pPr>
        <w:pStyle w:val="ListParagraph"/>
        <w:numPr>
          <w:ilvl w:val="0"/>
          <w:numId w:val="5"/>
        </w:numPr>
        <w:spacing w:line="192" w:lineRule="auto"/>
      </w:pPr>
      <w:r>
        <w:t>Develop an integrated explanation to c</w:t>
      </w:r>
      <w:r w:rsidR="00FD2308">
        <w:t xml:space="preserve">ommunicate </w:t>
      </w:r>
      <w:r>
        <w:t>the findings to a patient/family or to a clinical practitioner or translational science research colleague</w:t>
      </w:r>
      <w:r w:rsidR="00FD2308">
        <w:t>.</w:t>
      </w:r>
    </w:p>
    <w:p w14:paraId="4A0EF050" w14:textId="77777777" w:rsidR="00E1244E" w:rsidRDefault="00E1244E" w:rsidP="00E1244E">
      <w:pPr>
        <w:spacing w:after="0" w:line="240" w:lineRule="auto"/>
        <w:rPr>
          <w:b/>
          <w:bCs/>
        </w:rPr>
      </w:pPr>
    </w:p>
    <w:p w14:paraId="1674E3FD" w14:textId="76EBAB13" w:rsidR="00FB1D50" w:rsidRPr="00FD2308" w:rsidRDefault="00FB1D50" w:rsidP="00C36525">
      <w:pPr>
        <w:spacing w:line="240" w:lineRule="auto"/>
        <w:rPr>
          <w:i/>
          <w:iCs/>
        </w:rPr>
      </w:pPr>
      <w:r w:rsidRPr="00FB1D50">
        <w:rPr>
          <w:b/>
          <w:bCs/>
        </w:rPr>
        <w:t>Assessments:</w:t>
      </w:r>
      <w:r>
        <w:t xml:space="preserve">   </w:t>
      </w:r>
      <w:r w:rsidRPr="00FD2308">
        <w:rPr>
          <w:i/>
          <w:iCs/>
        </w:rPr>
        <w:t xml:space="preserve">(answers &amp; explanations </w:t>
      </w:r>
      <w:r w:rsidR="00701B46">
        <w:rPr>
          <w:i/>
          <w:iCs/>
        </w:rPr>
        <w:t>will be made</w:t>
      </w:r>
      <w:r w:rsidRPr="00FD2308">
        <w:rPr>
          <w:i/>
          <w:iCs/>
        </w:rPr>
        <w:t xml:space="preserve"> available</w:t>
      </w:r>
      <w:r w:rsidR="00FD2308" w:rsidRPr="00FD2308">
        <w:rPr>
          <w:i/>
          <w:iCs/>
        </w:rPr>
        <w:t xml:space="preserve"> for all assessments</w:t>
      </w:r>
      <w:r w:rsidRPr="00FD2308">
        <w:rPr>
          <w:i/>
          <w:iCs/>
        </w:rPr>
        <w:t>)</w:t>
      </w:r>
    </w:p>
    <w:p w14:paraId="5585E5E1" w14:textId="77777777" w:rsidR="00FD2308" w:rsidRDefault="00FD2308" w:rsidP="00C36525">
      <w:pPr>
        <w:spacing w:line="240" w:lineRule="auto"/>
        <w:sectPr w:rsidR="00FD2308" w:rsidSect="00AE5B96">
          <w:type w:val="continuous"/>
          <w:pgSz w:w="12240" w:h="15840"/>
          <w:pgMar w:top="1440" w:right="900" w:bottom="1440" w:left="1440" w:header="720" w:footer="720" w:gutter="0"/>
          <w:cols w:space="720"/>
          <w:docGrid w:linePitch="360"/>
        </w:sectPr>
      </w:pPr>
    </w:p>
    <w:p w14:paraId="7E4EF844" w14:textId="063A3ED2" w:rsidR="00AC6BD7" w:rsidRPr="00CE7EEE" w:rsidRDefault="00FB1D50" w:rsidP="00CE7EEE">
      <w:pPr>
        <w:spacing w:after="0" w:line="240" w:lineRule="auto"/>
        <w:ind w:left="360"/>
      </w:pPr>
      <w:r w:rsidRPr="00CE7EEE">
        <w:rPr>
          <w:b/>
          <w:bCs/>
        </w:rPr>
        <w:t>Concept</w:t>
      </w:r>
      <w:r w:rsidR="00FD2308" w:rsidRPr="00CE7EEE">
        <w:rPr>
          <w:b/>
          <w:bCs/>
        </w:rPr>
        <w:t>s</w:t>
      </w:r>
      <w:r w:rsidRPr="00CE7EEE">
        <w:rPr>
          <w:b/>
          <w:bCs/>
        </w:rPr>
        <w:t>:</w:t>
      </w:r>
      <w:r w:rsidR="009E37E2" w:rsidRPr="00CE7EEE">
        <w:rPr>
          <w:b/>
          <w:bCs/>
        </w:rPr>
        <w:t xml:space="preserve"> </w:t>
      </w:r>
      <w:r w:rsidR="009E37E2" w:rsidRPr="00CE7EEE">
        <w:rPr>
          <w:i/>
          <w:iCs/>
          <w:sz w:val="20"/>
          <w:szCs w:val="20"/>
        </w:rPr>
        <w:t>USMLE-style Multiple choice</w:t>
      </w:r>
    </w:p>
    <w:p w14:paraId="18CDBA0E" w14:textId="77777777" w:rsidR="00476689" w:rsidRDefault="00FB1D50" w:rsidP="00AC6BD7">
      <w:pPr>
        <w:pStyle w:val="ListParagraph"/>
        <w:numPr>
          <w:ilvl w:val="0"/>
          <w:numId w:val="6"/>
        </w:numPr>
        <w:spacing w:after="0" w:line="240" w:lineRule="auto"/>
      </w:pPr>
      <w:r>
        <w:t>Formative (practice test)</w:t>
      </w:r>
      <w:r w:rsidR="00AC6BD7">
        <w:t xml:space="preserve"> </w:t>
      </w:r>
    </w:p>
    <w:p w14:paraId="4AC5885D" w14:textId="27677664" w:rsidR="00FD2308" w:rsidRDefault="00FB1D50" w:rsidP="00AC6BD7">
      <w:pPr>
        <w:pStyle w:val="ListParagraph"/>
        <w:numPr>
          <w:ilvl w:val="0"/>
          <w:numId w:val="6"/>
        </w:numPr>
        <w:spacing w:after="0" w:line="240" w:lineRule="auto"/>
      </w:pPr>
      <w:r>
        <w:t>Summative (graded exam</w:t>
      </w:r>
      <w:r w:rsidR="00476689">
        <w:t>)</w:t>
      </w:r>
    </w:p>
    <w:p w14:paraId="67FD9CBF" w14:textId="5A48B4CB" w:rsidR="00AC6BD7" w:rsidRPr="00476689" w:rsidRDefault="00CE7EEE" w:rsidP="00AC6BD7">
      <w:pPr>
        <w:spacing w:after="0" w:line="240" w:lineRule="auto"/>
        <w:rPr>
          <w:b/>
          <w:bCs/>
        </w:rPr>
      </w:pPr>
      <w:r>
        <w:rPr>
          <w:b/>
          <w:bCs/>
        </w:rPr>
        <w:br w:type="column"/>
      </w:r>
      <w:r w:rsidR="00AC6BD7" w:rsidRPr="00476689">
        <w:rPr>
          <w:b/>
          <w:bCs/>
        </w:rPr>
        <w:t>Skills:</w:t>
      </w:r>
    </w:p>
    <w:p w14:paraId="5206BFEC" w14:textId="3F88E978" w:rsidR="00AC6BD7" w:rsidRDefault="00AC6BD7" w:rsidP="00AC6BD7">
      <w:pPr>
        <w:pStyle w:val="ListParagraph"/>
        <w:numPr>
          <w:ilvl w:val="0"/>
          <w:numId w:val="2"/>
        </w:numPr>
        <w:spacing w:line="192" w:lineRule="auto"/>
      </w:pPr>
      <w:r>
        <w:t>Another version of this activity will be available for the student to work out on their own to test their skills.</w:t>
      </w:r>
    </w:p>
    <w:sectPr w:rsidR="00AC6BD7" w:rsidSect="00AE5B96">
      <w:type w:val="continuous"/>
      <w:pgSz w:w="12240" w:h="15840"/>
      <w:pgMar w:top="1440" w:right="900" w:bottom="1440" w:left="1440" w:header="720" w:footer="720" w:gutter="0"/>
      <w:cols w:num="2" w:space="432" w:equalWidth="0">
        <w:col w:w="3600" w:space="432"/>
        <w:col w:w="532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25527"/>
    <w:multiLevelType w:val="hybridMultilevel"/>
    <w:tmpl w:val="C4045F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3C1CC1"/>
    <w:multiLevelType w:val="hybridMultilevel"/>
    <w:tmpl w:val="A31AAA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247A50"/>
    <w:multiLevelType w:val="hybridMultilevel"/>
    <w:tmpl w:val="5394E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2D2891"/>
    <w:multiLevelType w:val="hybridMultilevel"/>
    <w:tmpl w:val="011ABA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845239E"/>
    <w:multiLevelType w:val="hybridMultilevel"/>
    <w:tmpl w:val="49D855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C6A703E"/>
    <w:multiLevelType w:val="hybridMultilevel"/>
    <w:tmpl w:val="9B1E6E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98626270">
    <w:abstractNumId w:val="5"/>
  </w:num>
  <w:num w:numId="2" w16cid:durableId="208953191">
    <w:abstractNumId w:val="3"/>
  </w:num>
  <w:num w:numId="3" w16cid:durableId="239292010">
    <w:abstractNumId w:val="0"/>
  </w:num>
  <w:num w:numId="4" w16cid:durableId="634796672">
    <w:abstractNumId w:val="1"/>
  </w:num>
  <w:num w:numId="5" w16cid:durableId="1378164639">
    <w:abstractNumId w:val="4"/>
  </w:num>
  <w:num w:numId="6" w16cid:durableId="4076519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50"/>
    <w:rsid w:val="000C25A0"/>
    <w:rsid w:val="003A4A88"/>
    <w:rsid w:val="003D1BEB"/>
    <w:rsid w:val="00476689"/>
    <w:rsid w:val="004F6BE9"/>
    <w:rsid w:val="0062063D"/>
    <w:rsid w:val="006A1798"/>
    <w:rsid w:val="00701B46"/>
    <w:rsid w:val="007038DE"/>
    <w:rsid w:val="00821CC5"/>
    <w:rsid w:val="00864D5C"/>
    <w:rsid w:val="008B6BBC"/>
    <w:rsid w:val="008E2569"/>
    <w:rsid w:val="009562B1"/>
    <w:rsid w:val="009E37E2"/>
    <w:rsid w:val="00A950BC"/>
    <w:rsid w:val="00AC6BD7"/>
    <w:rsid w:val="00AE5B96"/>
    <w:rsid w:val="00B33CE1"/>
    <w:rsid w:val="00B96561"/>
    <w:rsid w:val="00BB1528"/>
    <w:rsid w:val="00BD2497"/>
    <w:rsid w:val="00C36525"/>
    <w:rsid w:val="00CE5697"/>
    <w:rsid w:val="00CE7EEE"/>
    <w:rsid w:val="00CF0365"/>
    <w:rsid w:val="00D93681"/>
    <w:rsid w:val="00E1244E"/>
    <w:rsid w:val="00E36D7B"/>
    <w:rsid w:val="00E555E8"/>
    <w:rsid w:val="00E72BBE"/>
    <w:rsid w:val="00E813F5"/>
    <w:rsid w:val="00EB0611"/>
    <w:rsid w:val="00F2677C"/>
    <w:rsid w:val="00FB1D50"/>
    <w:rsid w:val="00FD2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A5DA4"/>
  <w15:chartTrackingRefBased/>
  <w15:docId w15:val="{CC302B5B-C6BF-496C-8B7F-9C13D1BFA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1D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Morris, Rana (NIH/NLM/NCBI) [E]</dc:creator>
  <cp:keywords/>
  <dc:description/>
  <cp:lastModifiedBy>Morris, Rana (NIH/NLM/NCBI) [E]</cp:lastModifiedBy>
  <cp:revision>29</cp:revision>
  <dcterms:created xsi:type="dcterms:W3CDTF">2024-06-24T21:09:00Z</dcterms:created>
  <dcterms:modified xsi:type="dcterms:W3CDTF">2024-06-26T18:45:00Z</dcterms:modified>
</cp:coreProperties>
</file>